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Suggested generic post copy: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Let’s unite to defend our rights!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#RightHereRightNow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Did you know?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EU Charter of Fundamental Rights is here for you.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Learn more about the Charter and what you can do to defend your rights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https://right-here-right-now.campaign.europa.eu/index_en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K9NCbflnt8cq2GB2RN7WBcaORg==">AMUW2mV4sw00nhdsNqhIC9w/G56yVw7TZKcVr8Xl3yLN1kwFRCx7keJMo1puAlPleLnuSg9ybcsE7Du4Ce/WJmIEVQMs6fR1av366PBVg8THzQcXzqYULVM=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