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Suggested generic post copy: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Let’s unite to defend our rights!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#RightHereRightNow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Did you know?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EU Charter of Fundamental Rights is here for you.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Learn more about the Charter and what you can do to defend your rights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https://right-here-right-now.campaign.europa.eu/index_en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l8Ol/t2fTtJt/vHFZGCXAk3hNA==">AMUW2mWq8jNdChW5U3oKgbUYL1gHILsqOXUhJD/tE4p6N7+l1hCA39k8JpcBGvBr+BhZwaNmRHEWfbcIlkzctTOJDYKQY4kgyA4s/Ig1FfiHf2wXcCFFqlU=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